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15" w:rsidRPr="00232A15" w:rsidRDefault="00232A15" w:rsidP="00232A15">
      <w:pPr>
        <w:pStyle w:val="a3"/>
        <w:jc w:val="center"/>
        <w:rPr>
          <w:rFonts w:ascii="Times New Roman" w:hAnsi="Times New Roman" w:cs="Times New Roman"/>
        </w:rPr>
      </w:pPr>
      <w:r w:rsidRPr="00232A15">
        <w:rPr>
          <w:rFonts w:ascii="Times New Roman" w:hAnsi="Times New Roman" w:cs="Times New Roman"/>
        </w:rPr>
        <w:t>Муниципальное бюджетное  дошкольное  образовательное  учреждение</w:t>
      </w:r>
    </w:p>
    <w:p w:rsidR="00232A15" w:rsidRPr="00232A15" w:rsidRDefault="00232A15" w:rsidP="00232A15">
      <w:pPr>
        <w:pStyle w:val="a3"/>
        <w:jc w:val="center"/>
        <w:rPr>
          <w:rFonts w:ascii="Times New Roman" w:hAnsi="Times New Roman" w:cs="Times New Roman"/>
        </w:rPr>
      </w:pPr>
      <w:r w:rsidRPr="00232A15">
        <w:rPr>
          <w:rFonts w:ascii="Times New Roman" w:hAnsi="Times New Roman" w:cs="Times New Roman"/>
        </w:rPr>
        <w:t>«Детский сад № 23 «Малышок»</w:t>
      </w:r>
    </w:p>
    <w:p w:rsidR="00232A15" w:rsidRPr="00AD41C8" w:rsidRDefault="00232A15" w:rsidP="00232A15">
      <w:pPr>
        <w:pStyle w:val="a3"/>
        <w:jc w:val="center"/>
        <w:rPr>
          <w:rFonts w:ascii="Times New Roman" w:hAnsi="Times New Roman" w:cs="Times New Roman"/>
        </w:rPr>
      </w:pPr>
      <w:r w:rsidRPr="00AD41C8">
        <w:rPr>
          <w:rFonts w:ascii="Times New Roman" w:hAnsi="Times New Roman" w:cs="Times New Roman"/>
        </w:rPr>
        <w:t>г. Рубцовск  Алтайского края</w:t>
      </w:r>
    </w:p>
    <w:p w:rsidR="00232A15" w:rsidRPr="00AD41C8" w:rsidRDefault="00232A15" w:rsidP="00232A15">
      <w:pPr>
        <w:pStyle w:val="a3"/>
        <w:jc w:val="center"/>
        <w:rPr>
          <w:rFonts w:ascii="Times New Roman" w:hAnsi="Times New Roman" w:cs="Times New Roman"/>
        </w:rPr>
      </w:pPr>
      <w:r w:rsidRPr="00AD41C8">
        <w:rPr>
          <w:rFonts w:ascii="Times New Roman" w:hAnsi="Times New Roman" w:cs="Times New Roman"/>
        </w:rPr>
        <w:t>МБДОУ «Детский сад № 23 «Малышок»</w:t>
      </w:r>
    </w:p>
    <w:p w:rsidR="00232A15" w:rsidRPr="00AD41C8" w:rsidRDefault="00232A15" w:rsidP="00232A15">
      <w:pPr>
        <w:pStyle w:val="a3"/>
        <w:jc w:val="center"/>
        <w:rPr>
          <w:rFonts w:ascii="Times New Roman" w:hAnsi="Times New Roman" w:cs="Times New Roman"/>
        </w:rPr>
      </w:pPr>
      <w:r w:rsidRPr="00AD41C8">
        <w:rPr>
          <w:rFonts w:ascii="Times New Roman" w:hAnsi="Times New Roman" w:cs="Times New Roman"/>
        </w:rPr>
        <w:t>__________________________________________________________________________</w:t>
      </w:r>
    </w:p>
    <w:p w:rsidR="00232A15" w:rsidRPr="00AD41C8" w:rsidRDefault="00232A15" w:rsidP="00232A15">
      <w:pPr>
        <w:pStyle w:val="a3"/>
        <w:jc w:val="center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658220, г"/>
        </w:smartTagPr>
        <w:r w:rsidRPr="00AD41C8">
          <w:rPr>
            <w:rFonts w:ascii="Times New Roman" w:hAnsi="Times New Roman" w:cs="Times New Roman"/>
          </w:rPr>
          <w:t>658220, г</w:t>
        </w:r>
      </w:smartTag>
      <w:r w:rsidRPr="00AD41C8">
        <w:rPr>
          <w:rFonts w:ascii="Times New Roman" w:hAnsi="Times New Roman" w:cs="Times New Roman"/>
        </w:rPr>
        <w:t xml:space="preserve">. Рубцовск, ул. </w:t>
      </w:r>
      <w:proofErr w:type="gramStart"/>
      <w:r w:rsidRPr="00AD41C8">
        <w:rPr>
          <w:rFonts w:ascii="Times New Roman" w:hAnsi="Times New Roman" w:cs="Times New Roman"/>
        </w:rPr>
        <w:t>Спортивная</w:t>
      </w:r>
      <w:proofErr w:type="gramEnd"/>
      <w:r w:rsidRPr="00AD41C8">
        <w:rPr>
          <w:rFonts w:ascii="Times New Roman" w:hAnsi="Times New Roman" w:cs="Times New Roman"/>
        </w:rPr>
        <w:t>, 25А</w:t>
      </w:r>
    </w:p>
    <w:p w:rsidR="00232A15" w:rsidRPr="00232A15" w:rsidRDefault="00232A15" w:rsidP="00232A15">
      <w:pPr>
        <w:pStyle w:val="a3"/>
        <w:jc w:val="center"/>
        <w:rPr>
          <w:rFonts w:ascii="Times New Roman" w:hAnsi="Times New Roman" w:cs="Times New Roman"/>
        </w:rPr>
      </w:pPr>
      <w:r w:rsidRPr="00AD41C8">
        <w:rPr>
          <w:rFonts w:ascii="Times New Roman" w:hAnsi="Times New Roman" w:cs="Times New Roman"/>
        </w:rPr>
        <w:t>тел</w:t>
      </w:r>
      <w:r w:rsidRPr="00232A15">
        <w:rPr>
          <w:rFonts w:ascii="Times New Roman" w:hAnsi="Times New Roman" w:cs="Times New Roman"/>
        </w:rPr>
        <w:t xml:space="preserve">.: 2-74-63; </w:t>
      </w:r>
      <w:r w:rsidRPr="00AD41C8">
        <w:rPr>
          <w:rFonts w:ascii="Times New Roman" w:hAnsi="Times New Roman" w:cs="Times New Roman"/>
          <w:lang w:val="en-US"/>
        </w:rPr>
        <w:t>e</w:t>
      </w:r>
      <w:r w:rsidRPr="00232A15">
        <w:rPr>
          <w:rFonts w:ascii="Times New Roman" w:hAnsi="Times New Roman" w:cs="Times New Roman"/>
        </w:rPr>
        <w:t>-</w:t>
      </w:r>
      <w:r w:rsidRPr="00AD41C8">
        <w:rPr>
          <w:rFonts w:ascii="Times New Roman" w:hAnsi="Times New Roman" w:cs="Times New Roman"/>
          <w:lang w:val="en-US"/>
        </w:rPr>
        <w:t>mail</w:t>
      </w:r>
      <w:r w:rsidRPr="00232A15">
        <w:rPr>
          <w:rFonts w:ascii="Times New Roman" w:hAnsi="Times New Roman" w:cs="Times New Roman"/>
        </w:rPr>
        <w:t xml:space="preserve">: </w:t>
      </w:r>
      <w:hyperlink r:id="rId8" w:history="1">
        <w:r w:rsidRPr="00AD41C8">
          <w:rPr>
            <w:rFonts w:ascii="Times New Roman" w:hAnsi="Times New Roman" w:cs="Times New Roman"/>
            <w:color w:val="0000FF"/>
            <w:u w:val="single"/>
            <w:lang w:val="en-US"/>
          </w:rPr>
          <w:t>malyshok</w:t>
        </w:r>
        <w:r w:rsidRPr="00232A15">
          <w:rPr>
            <w:rFonts w:ascii="Times New Roman" w:hAnsi="Times New Roman" w:cs="Times New Roman"/>
            <w:color w:val="0000FF"/>
            <w:u w:val="single"/>
          </w:rPr>
          <w:t>.23@</w:t>
        </w:r>
        <w:r w:rsidRPr="00AD41C8">
          <w:rPr>
            <w:rFonts w:ascii="Times New Roman" w:hAnsi="Times New Roman" w:cs="Times New Roman"/>
            <w:color w:val="0000FF"/>
            <w:u w:val="single"/>
            <w:lang w:val="en-US"/>
          </w:rPr>
          <w:t>yandex</w:t>
        </w:r>
        <w:r w:rsidRPr="00232A15">
          <w:rPr>
            <w:rFonts w:ascii="Times New Roman" w:hAnsi="Times New Roman" w:cs="Times New Roman"/>
            <w:color w:val="0000FF"/>
            <w:u w:val="single"/>
          </w:rPr>
          <w:t>.</w:t>
        </w:r>
        <w:r w:rsidRPr="00AD41C8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</w:hyperlink>
    </w:p>
    <w:p w:rsidR="00232A15" w:rsidRPr="00AD41C8" w:rsidRDefault="00232A15" w:rsidP="00232A15">
      <w:pPr>
        <w:pStyle w:val="a3"/>
        <w:jc w:val="center"/>
        <w:rPr>
          <w:rFonts w:ascii="Times New Roman" w:hAnsi="Times New Roman" w:cs="Times New Roman"/>
        </w:rPr>
      </w:pPr>
      <w:r w:rsidRPr="00AD41C8">
        <w:rPr>
          <w:rFonts w:ascii="Times New Roman" w:hAnsi="Times New Roman" w:cs="Times New Roman"/>
        </w:rPr>
        <w:t>ОКПО 29727697, ОГРН 1022200813139, ИНН/КПП  2209010710/220901001</w:t>
      </w:r>
    </w:p>
    <w:p w:rsidR="00232A15" w:rsidRPr="00AD41C8" w:rsidRDefault="00232A15" w:rsidP="00232A15">
      <w:pPr>
        <w:pStyle w:val="a3"/>
        <w:jc w:val="center"/>
        <w:rPr>
          <w:rFonts w:ascii="Times New Roman" w:eastAsia="Calibri" w:hAnsi="Times New Roman" w:cs="Times New Roman"/>
          <w:bCs/>
        </w:rPr>
      </w:pPr>
    </w:p>
    <w:p w:rsidR="00232A15" w:rsidRPr="00BB1611" w:rsidRDefault="00232A15" w:rsidP="00232A15"/>
    <w:p w:rsidR="00232A15" w:rsidRPr="007226FC" w:rsidRDefault="00232A15" w:rsidP="00232A15">
      <w:pPr>
        <w:rPr>
          <w:sz w:val="40"/>
          <w:szCs w:val="40"/>
        </w:rPr>
      </w:pPr>
    </w:p>
    <w:p w:rsidR="00232A15" w:rsidRDefault="00232A15" w:rsidP="00232A15">
      <w:pPr>
        <w:pStyle w:val="a3"/>
        <w:jc w:val="center"/>
        <w:rPr>
          <w:rFonts w:ascii="Times New Roman" w:hAnsi="Times New Roman" w:cs="Times New Roman"/>
          <w:sz w:val="48"/>
        </w:rPr>
      </w:pPr>
      <w:bookmarkStart w:id="0" w:name="_GoBack"/>
      <w:r>
        <w:rPr>
          <w:rFonts w:ascii="Times New Roman" w:hAnsi="Times New Roman" w:cs="Times New Roman"/>
          <w:sz w:val="48"/>
        </w:rPr>
        <w:t>Консультация для воспитателей</w:t>
      </w:r>
    </w:p>
    <w:p w:rsidR="00232A15" w:rsidRPr="002D3067" w:rsidRDefault="00232A15" w:rsidP="00232A15">
      <w:pPr>
        <w:pStyle w:val="a3"/>
        <w:jc w:val="center"/>
        <w:rPr>
          <w:rFonts w:ascii="Times New Roman" w:hAnsi="Times New Roman" w:cs="Times New Roman"/>
          <w:sz w:val="48"/>
        </w:rPr>
      </w:pPr>
      <w:r w:rsidRPr="00AD41C8">
        <w:rPr>
          <w:rFonts w:ascii="Times New Roman" w:hAnsi="Times New Roman" w:cs="Times New Roman"/>
          <w:sz w:val="48"/>
        </w:rPr>
        <w:t xml:space="preserve"> «</w:t>
      </w:r>
      <w:r w:rsidRPr="002D3067">
        <w:rPr>
          <w:rFonts w:ascii="Times New Roman" w:eastAsia="Times New Roman" w:hAnsi="Times New Roman" w:cs="Times New Roman"/>
          <w:sz w:val="52"/>
          <w:szCs w:val="28"/>
          <w:bdr w:val="none" w:sz="0" w:space="0" w:color="auto" w:frame="1"/>
        </w:rPr>
        <w:t>Краеведение как одна из форм патриотического воспитания детей</w:t>
      </w:r>
      <w:r w:rsidRPr="00AD41C8">
        <w:rPr>
          <w:rFonts w:ascii="Times New Roman" w:hAnsi="Times New Roman" w:cs="Times New Roman"/>
          <w:sz w:val="48"/>
        </w:rPr>
        <w:t>»</w:t>
      </w:r>
    </w:p>
    <w:bookmarkEnd w:id="0"/>
    <w:p w:rsidR="00232A15" w:rsidRDefault="00232A15" w:rsidP="00232A15">
      <w:pPr>
        <w:pStyle w:val="a3"/>
        <w:jc w:val="center"/>
      </w:pPr>
    </w:p>
    <w:p w:rsidR="00232A15" w:rsidRDefault="00232A15" w:rsidP="00232A15">
      <w:pPr>
        <w:pStyle w:val="a3"/>
        <w:jc w:val="center"/>
      </w:pPr>
    </w:p>
    <w:p w:rsidR="00232A15" w:rsidRDefault="00232A15" w:rsidP="00232A15">
      <w:pPr>
        <w:pStyle w:val="a3"/>
        <w:jc w:val="center"/>
      </w:pPr>
      <w:r>
        <w:rPr>
          <w:noProof/>
        </w:rPr>
        <w:drawing>
          <wp:inline distT="0" distB="0" distL="0" distR="0">
            <wp:extent cx="5068516" cy="3376622"/>
            <wp:effectExtent l="19050" t="0" r="0" b="0"/>
            <wp:docPr id="4" name="Рисунок 4" descr="https://belizv.rbsmi.ru/upload/medialibrary/89b/89bf9fa3ce81ebb3f8d36616ce77b0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elizv.rbsmi.ru/upload/medialibrary/89b/89bf9fa3ce81ebb3f8d36616ce77b05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170" cy="3376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A15" w:rsidRDefault="00232A15" w:rsidP="00232A15">
      <w:pPr>
        <w:pStyle w:val="a3"/>
        <w:jc w:val="center"/>
      </w:pPr>
    </w:p>
    <w:p w:rsidR="00232A15" w:rsidRDefault="00232A15" w:rsidP="00232A15">
      <w:pPr>
        <w:pStyle w:val="a3"/>
        <w:jc w:val="center"/>
      </w:pPr>
    </w:p>
    <w:p w:rsidR="00232A15" w:rsidRDefault="00232A15" w:rsidP="00232A15">
      <w:pPr>
        <w:pStyle w:val="a3"/>
        <w:jc w:val="center"/>
      </w:pPr>
    </w:p>
    <w:p w:rsidR="00232A15" w:rsidRPr="00AD41C8" w:rsidRDefault="00232A15" w:rsidP="00232A15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  <w:r w:rsidRPr="00AD41C8">
        <w:rPr>
          <w:rFonts w:ascii="Times New Roman" w:hAnsi="Times New Roman" w:cs="Times New Roman"/>
          <w:sz w:val="32"/>
          <w:szCs w:val="28"/>
        </w:rPr>
        <w:t xml:space="preserve">Выполнила: воспитатель </w:t>
      </w:r>
    </w:p>
    <w:p w:rsidR="00232A15" w:rsidRPr="00AD41C8" w:rsidRDefault="00232A15" w:rsidP="00232A15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  <w:r w:rsidRPr="00AD41C8">
        <w:rPr>
          <w:rFonts w:ascii="Times New Roman" w:hAnsi="Times New Roman" w:cs="Times New Roman"/>
          <w:sz w:val="32"/>
          <w:szCs w:val="28"/>
        </w:rPr>
        <w:t>Блюменштейн И.В.</w:t>
      </w:r>
    </w:p>
    <w:p w:rsidR="00232A15" w:rsidRDefault="00232A15" w:rsidP="00232A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2A15" w:rsidRDefault="00232A15" w:rsidP="00232A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2A15" w:rsidRDefault="00232A15" w:rsidP="00232A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2A15" w:rsidRDefault="00232A15" w:rsidP="00232A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2A15" w:rsidRDefault="00232A15" w:rsidP="00232A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2A15" w:rsidRPr="00AD41C8" w:rsidRDefault="00232A15" w:rsidP="00232A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41C8">
        <w:rPr>
          <w:rFonts w:ascii="Times New Roman" w:hAnsi="Times New Roman" w:cs="Times New Roman"/>
          <w:sz w:val="28"/>
          <w:szCs w:val="28"/>
        </w:rPr>
        <w:t xml:space="preserve">Рубцовск, </w:t>
      </w:r>
      <w:r w:rsidR="00210C78">
        <w:rPr>
          <w:rFonts w:ascii="Times New Roman" w:hAnsi="Times New Roman" w:cs="Times New Roman"/>
          <w:sz w:val="28"/>
          <w:szCs w:val="28"/>
        </w:rPr>
        <w:t>23.04.</w:t>
      </w:r>
      <w:r w:rsidRPr="00AD41C8">
        <w:rPr>
          <w:rFonts w:ascii="Times New Roman" w:hAnsi="Times New Roman" w:cs="Times New Roman"/>
          <w:sz w:val="28"/>
          <w:szCs w:val="28"/>
        </w:rPr>
        <w:t>20</w:t>
      </w:r>
      <w:r w:rsidR="00597912">
        <w:rPr>
          <w:rFonts w:ascii="Times New Roman" w:hAnsi="Times New Roman" w:cs="Times New Roman"/>
          <w:sz w:val="28"/>
          <w:szCs w:val="28"/>
        </w:rPr>
        <w:t>19</w:t>
      </w:r>
      <w:r w:rsidR="00210C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912" w:rsidRDefault="00597912" w:rsidP="00232A1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597912" w:rsidRPr="00597912" w:rsidRDefault="00597912" w:rsidP="0059791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7912">
        <w:rPr>
          <w:rFonts w:ascii="Times New Roman" w:hAnsi="Times New Roman" w:cs="Times New Roman"/>
          <w:b/>
          <w:sz w:val="32"/>
          <w:szCs w:val="32"/>
        </w:rPr>
        <w:t>Консультация для воспитателей</w:t>
      </w:r>
    </w:p>
    <w:p w:rsidR="00597912" w:rsidRPr="00597912" w:rsidRDefault="00597912" w:rsidP="0059791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7912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597912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>Краеведение как одна из форм патриотического воспитания детей</w:t>
      </w:r>
      <w:r w:rsidRPr="00597912">
        <w:rPr>
          <w:rFonts w:ascii="Times New Roman" w:hAnsi="Times New Roman" w:cs="Times New Roman"/>
          <w:b/>
          <w:sz w:val="32"/>
          <w:szCs w:val="32"/>
        </w:rPr>
        <w:t>»</w:t>
      </w:r>
    </w:p>
    <w:p w:rsidR="00597912" w:rsidRDefault="00597912" w:rsidP="00232A1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32A15" w:rsidRPr="00900F19" w:rsidRDefault="00232A15" w:rsidP="00232A1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Решение проблемы воспитания патриотизма у детей дошкольного возраста на сегодняшний день является трудной задачей, что </w:t>
      </w:r>
      <w:proofErr w:type="gramStart"/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связано</w:t>
      </w:r>
      <w:proofErr w:type="gramEnd"/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прежде всего с особенностями возраста.</w:t>
      </w:r>
    </w:p>
    <w:p w:rsidR="00232A15" w:rsidRPr="00900F19" w:rsidRDefault="00232A15" w:rsidP="00232A1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Данный отрезок времени - наиболее благоприятен для эмоционально-психологического воздействия на ребенка, т.к. детские образы, восприятия очень ярки и сильны и поэтому остаются в памяти надолго, а и иногда на всю жизнь.</w:t>
      </w:r>
    </w:p>
    <w:p w:rsidR="00232A15" w:rsidRPr="00900F19" w:rsidRDefault="00232A15" w:rsidP="00232A1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дошкольном возрасте начинают развиваться те черты, которые незримо связывают маленького человека со своим народом, своей страной. Возможности для такого воспитания заложены в народных песнях, игрушках, играх, впечатлениях о природе родного края, быте, нравах и обычаях людей, среди которых живет ребенок. Эти первые детские эмоции в дальнейшем становятся основой для возникновения более сложных социальных чувств.</w:t>
      </w:r>
    </w:p>
    <w:p w:rsidR="00232A15" w:rsidRDefault="00232A15" w:rsidP="00232A1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последние годы многие детские сады стали увлекаться краеведе</w:t>
      </w: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нием. Что такое краеведение? Это изучение природы родного края, его хозяйства, экологических проблем, особенностей населения, истории и культуры. Практика показала, что пространственные краеведческие пред</w:t>
      </w: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ставления у дошкольников формируются быстрее, чем временные. По</w:t>
      </w: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этому необходима организация соответствующей предметно-простран</w:t>
      </w: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 xml:space="preserve">ственной среды (центра краеведения). </w:t>
      </w:r>
    </w:p>
    <w:p w:rsidR="00232A15" w:rsidRDefault="00232A15" w:rsidP="00232A1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05CD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 создания центров</w:t>
      </w: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всесто</w:t>
      </w: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ронне изучени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 родного края</w:t>
      </w: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России. </w:t>
      </w:r>
    </w:p>
    <w:p w:rsidR="00232A15" w:rsidRPr="00900F19" w:rsidRDefault="00232A15" w:rsidP="00232A1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CD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 задачи же входит сле</w:t>
      </w:r>
      <w:r w:rsidRPr="00B05CD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softHyphen/>
        <w:t>дующее</w:t>
      </w: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    научить ребенка понимать, что и у людей, и у вещей есть своя история;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    пробудить у юных граждан чувство любви к своему городу, уважение к его традициям и обычаям;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   воспитывать    уважение    к    культуре   других   народов,    готовность понимать и принимать систему иных ценностей;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 пробуждать в детях эмоциональную отзывчивость, приобщая их к искусству, музыке, литературе, народной культуре;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  развивать   потребность   в   самостоятельном   освоении   окружающего мира путем изучения культурного наследия разных эпох и народов.</w:t>
      </w:r>
    </w:p>
    <w:p w:rsidR="00232A15" w:rsidRPr="00B05CD7" w:rsidRDefault="00232A15" w:rsidP="00232A1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05CD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Методы и формы работы по краеведению в дошкольном учреждении:</w:t>
      </w:r>
    </w:p>
    <w:p w:rsidR="00232A15" w:rsidRPr="00900F19" w:rsidRDefault="00232A15" w:rsidP="00232A15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приобщение детей к истории родного края, быта, традициям, культуре людей его населяющих;</w:t>
      </w:r>
    </w:p>
    <w:p w:rsidR="00232A15" w:rsidRPr="00900F19" w:rsidRDefault="00232A15" w:rsidP="00232A15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создание игровых мотиваций, соответствующих проблематике;</w:t>
      </w:r>
    </w:p>
    <w:p w:rsidR="00232A15" w:rsidRPr="00900F19" w:rsidRDefault="00232A15" w:rsidP="00232A15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практическое действие с предметами;</w:t>
      </w:r>
    </w:p>
    <w:p w:rsidR="00232A15" w:rsidRPr="00900F19" w:rsidRDefault="00232A15" w:rsidP="00232A15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музыкально-театрализованная деятельность;</w:t>
      </w:r>
    </w:p>
    <w:p w:rsidR="00232A15" w:rsidRPr="00900F19" w:rsidRDefault="00232A15" w:rsidP="00232A15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самостоятельная элементарно-поисковая деятельность;</w:t>
      </w:r>
    </w:p>
    <w:p w:rsidR="00232A15" w:rsidRPr="00900F19" w:rsidRDefault="00232A15" w:rsidP="00232A15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проведение экскурсий самими детьми.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CD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Центр краеведения в детском саду должен соответствовать определенным требованиям</w:t>
      </w: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232A15" w:rsidRPr="00900F19" w:rsidRDefault="00232A15" w:rsidP="00232A15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хорошая освещенность в дневное и вечернее время;</w:t>
      </w:r>
    </w:p>
    <w:p w:rsidR="00232A15" w:rsidRPr="00900F19" w:rsidRDefault="00232A15" w:rsidP="00232A15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целесообразность размещения экспонатов, доступность, эстетичность, научность, достоверность представленного материала;</w:t>
      </w:r>
    </w:p>
    <w:p w:rsidR="00232A15" w:rsidRPr="00900F19" w:rsidRDefault="00232A15" w:rsidP="00232A15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расположение центра вне спальной комнаты;</w:t>
      </w:r>
    </w:p>
    <w:p w:rsidR="00232A15" w:rsidRPr="00900F19" w:rsidRDefault="00232A15" w:rsidP="00232A15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возможное объединение уголка изодеятельности и центра краеведения.</w:t>
      </w:r>
    </w:p>
    <w:p w:rsidR="00232A15" w:rsidRPr="00B05CD7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05CD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Содержание материалов в центрах краеведения зависит от возраста  детей.</w:t>
      </w:r>
    </w:p>
    <w:p w:rsidR="00232A15" w:rsidRPr="00B05CD7" w:rsidRDefault="00232A15" w:rsidP="00232A15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5CD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Младший возраст (4 год жизни):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Альбомы: «Наша семья», «Мой город», «Наш детский сад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», «Улицы города Рубцовска</w:t>
      </w: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», «Праздники дома и в детском саду».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Художественная литература: стихи о родном город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е, рассказы и легенды </w:t>
      </w: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народа, потешки, скороговорки.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Папки-передвижки с иллюстрациями: «Природа родного края», «Рас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тительный и животный мир Алтайского края</w:t>
      </w: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», «Наш город в разное время года».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Игры «Оденем куклу» (национальные костюмы).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Книжка-раскраска «Моя улица», «Мой дом».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Рисунки детей и взрослых о себе, городе, окружающем мире.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Совместные работы из бросового и природного материала.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Образцы декоративно-прикладного искусства.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Куклы в национальном костюме.</w:t>
      </w:r>
    </w:p>
    <w:p w:rsidR="00232A15" w:rsidRPr="00B05CD7" w:rsidRDefault="00232A15" w:rsidP="00232A15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5CD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Средний возраст (5-ый год жизни)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-Альбомы выше перечи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сленные плюс альбом «Мой Алтайский край</w:t>
      </w: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-Художественная литература: стихи, рассказы, загадки, потешки, рассказы и стихот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ворения о городе Рубцовске.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-Папки-перед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вижки: «Я живу в Рубцовске», «Рубцовск </w:t>
      </w: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разные времена года», «Жив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отный и растительный мир Алтайского края</w:t>
      </w: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-Игры   «Мое   настроение»,   «Мой   город»   и   другие   разработанные воспитателем.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-Картинки-иллюстрации аналогичные тем, что были в младшей группе, но с усложненным содержанием.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-Элементы одежды, посуды чувашского народа.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-Элементы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одежды, посуда народов Алтайского края</w:t>
      </w: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-Игрушки народо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Pr="00B05C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Алтайского края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-Народные музыкальные инструменты (трещётка, ложки).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-Аудио и видеокассеты о природе родного края.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-Куклы в национальных костюмах.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-Поделки из природного и бросового материала.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-Декоративно-прикладное искусство народов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края </w:t>
      </w: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(игрушки-дымка, богородская, филимоновская).</w:t>
      </w:r>
    </w:p>
    <w:p w:rsidR="00232A15" w:rsidRPr="00B05CD7" w:rsidRDefault="00232A15" w:rsidP="00232A15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5CD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Старший дошкольный возраст (6-7 лет)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-Альбомы выше перечисленные плюс «Наш город» (образование, культура, спорт, медицина,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промышленность), «Наш край</w:t>
      </w: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 (медицина, спорт, культура, образование, п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ромышленность), «Народы</w:t>
      </w:r>
      <w:r w:rsidRPr="00B05C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Алтайского края », «Алтайский край</w:t>
      </w: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 (города, костюмы, песни, национальная кухня), города России, костюмы, национальная кухня.</w:t>
      </w:r>
      <w:proofErr w:type="gramEnd"/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-Пре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дметы искусства народов края</w:t>
      </w: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-Предметы одежды и быта народо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Алтайского края</w:t>
      </w: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-Художественная литература.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-Традиции и обычаи, фольклор (описания, иллюстрации).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-Символика государственная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Рубцовска,</w:t>
      </w:r>
      <w:r w:rsidRPr="00B05C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Алтайского края</w:t>
      </w: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России.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-Макеты или план детского сада, микрорайона, города.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-Аудио и видеокассеты о родном крае.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-Рисунки детей.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-Куклы в национальных костюмах.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-Альбомы одежды </w:t>
      </w:r>
      <w:proofErr w:type="gramStart"/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( </w:t>
      </w:r>
      <w:proofErr w:type="gramEnd"/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всех времен и народов).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Рукоделие: вышивка, ткачество, вязание и т.д.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-Выставка детских работ и рукоделие (вышивка, вязание, плетение и прочее).</w:t>
      </w:r>
    </w:p>
    <w:p w:rsidR="00232A15" w:rsidRPr="00900F19" w:rsidRDefault="00232A15" w:rsidP="00232A1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Ознакомление с важнейшими государственными символами традиционно входит в содержание патриотического воспитания</w:t>
      </w:r>
      <w:proofErr w:type="gramStart"/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.</w:t>
      </w:r>
      <w:proofErr w:type="gramEnd"/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Однако принципы и методы такой работы раскрыты и представлены недостаточно в программах и в методических пособиях по этому разделу.</w:t>
      </w:r>
    </w:p>
    <w:p w:rsidR="00232A15" w:rsidRPr="00900F19" w:rsidRDefault="00232A15" w:rsidP="00232A1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полной мере понять и осмыслить, запомнить некоторые исторические све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дения, значение цвета и образов </w:t>
      </w: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простое дело для дошкольника, поскольку образно-символическое мышление у них развито еще недостаточно, запас знаний об историческом прошлом Родины </w:t>
      </w:r>
      <w:proofErr w:type="gramStart"/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невелик кругозор не обширен</w:t>
      </w:r>
      <w:proofErr w:type="gramEnd"/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Поэтому, подбирая методы и приемы патриотического воспитания должны учитывать все особенности дошкольного возраста: эмоциональное восприятие окружающего, образность и конкретность мышления. Следует помнить: патриотическое воспитание дошкольников и работа по ознакомлению с государственной символикой как его часть не столько передача знаний, сколько формирование на их основе любви к Родине. И эта работа даст большой эффект, если будет опираться на организацию доступной возрасту детей деятельности.</w:t>
      </w:r>
    </w:p>
    <w:p w:rsidR="00232A15" w:rsidRPr="00900F19" w:rsidRDefault="00232A15" w:rsidP="00232A1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Материал содержания центр краеведения должен быть интерактивен, тогда он будет использован эффективно.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Варианты использования в работе с детьми.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 .Детям предлагается дидактическое пособие «Собери герб».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Изготовить  из  картона поля герба разнообразных  цветов.  Силуэты разных    животных    и    растений,    предметов.    Предложить    детям представить себя старинными рыцарями и создать собственный герб. Объяснить свой выбор изображения на гербе.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2.Предложить подумать и создать герб группы, детского сада.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3.Домашние задания: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Поискать дома изображения гербов разных стран, народов, городов. Это могут быть иллюстрации, фигурки рыцаря со щитом. Монеты, значки, открытки, предметы домашнего обихода и т.д. Результаты поиска могут послужить    толчком    к    созданию    мини-музея    «Государственные символики».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Вместе с родителями продумать герб своей семьи, нарисовать его и дать пояснения к изображенным символам.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Домино «Гербы народов мира». Возможен сбор флагов разных стран,</w:t>
      </w: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коллекция денежных единиц с государственной символикой, коллекция</w:t>
      </w: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нашивок разных служб и организаций с элементами символики.</w:t>
      </w:r>
    </w:p>
    <w:p w:rsidR="00232A15" w:rsidRPr="002D3067" w:rsidRDefault="00232A15" w:rsidP="00232A15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306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Задание «Сложи флаг своей страны».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Раздаточный материал. Индивидуальные пакеты с цветными полосками - красный, синий, белый. Выполнение действий. Дети из полосок красного, белого и синего цвета складывают флаг нашей страны. Воспитатель говорит: «Давайте проверим, правильно ли вы выполнили задание».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Дети отвечают на вопросы: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-Какого цвета первая сверху полоска?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-Расположенная </w:t>
      </w:r>
      <w:proofErr w:type="gramStart"/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над</w:t>
      </w:r>
      <w:proofErr w:type="gramEnd"/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синей полоска?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-Между белой и красной?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6.Игра «В дальние страны».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Дети, глядя на таблицу «Флаги государств Европы». Объясняют свой выбор. Затем сравнивают изображения флага России с изображение флагов других государств.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7.Игра «Возвращайся домой».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 выбирают билеты с изображением флага России, затем входят в «поезд» (расставленные стулья) с российской символикой, занимают места. Звучит музыка «Моя Россия», муз. Г.Струве, ел. Н.Соловьевой.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  имитируют стук колес.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8.3адание - «Раскрась Государственный флаг России».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9.Упражнения с заданиями: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-найдите   флаги   по   типу:   а)   три   горизонтальные   полосы;   б) три вертикальные полосы;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-найдите флаги с синей (красной, желтой) полосой;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-найдите флаги с рисунком (без рисунка);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-найдите флаги с изображением животных (растений, птицы);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-найдите знакомый флаг;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-покажите флаг, который больше всех вам нравится, объясни почему;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-найдите флаг, который очень похож </w:t>
      </w:r>
      <w:proofErr w:type="gramStart"/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</w:t>
      </w:r>
      <w:proofErr w:type="gramEnd"/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российский.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Примечание. Подобные упражнения выполняются индивидуально или малыми подгруппами. Для подержания интереса можно внести соревновательный элемент: «Кто  найдет больше», «Кто найдет быстрее».</w:t>
      </w:r>
    </w:p>
    <w:p w:rsidR="00232A15" w:rsidRPr="00900F19" w:rsidRDefault="00232A15" w:rsidP="00232A1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Таким образом, рекомендуется принять сведения и информацию, полученную на консультации и продолжить работу по организации развивающей среды, в частности каждой </w:t>
      </w:r>
      <w:proofErr w:type="gramStart"/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группе</w:t>
      </w:r>
      <w:proofErr w:type="gramEnd"/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оформить « центр краеведения» («Уголок Родины»), способствующий патриотическому воспитанию дошкольников.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Литература: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 Ривина Е.К. российская символика: Методическое пособие к иллюстративно-дидактическому материалу для дошкольных образовательных учреждений. – М., 2004</w:t>
      </w:r>
    </w:p>
    <w:p w:rsidR="00232A15" w:rsidRPr="00900F19" w:rsidRDefault="00232A15" w:rsidP="00232A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 Рыжова Н.А. и другие. Мини-музей в детском саду. – М., 2008</w:t>
      </w:r>
    </w:p>
    <w:p w:rsidR="00232A15" w:rsidRPr="001D0DD4" w:rsidRDefault="00232A15" w:rsidP="00597912">
      <w:pPr>
        <w:pStyle w:val="a3"/>
        <w:jc w:val="both"/>
        <w:rPr>
          <w:rFonts w:ascii="Times New Roman" w:hAnsi="Times New Roman" w:cs="Times New Roman"/>
          <w:sz w:val="28"/>
        </w:rPr>
      </w:pPr>
      <w:r w:rsidRPr="00900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 Рыжова Н.А. Развивающая среда дошкольных учреждений. – М., 2003</w:t>
      </w:r>
      <w:r w:rsidR="005979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sectPr w:rsidR="00232A15" w:rsidRPr="001D0DD4" w:rsidSect="00597912">
      <w:footerReference w:type="default" r:id="rId10"/>
      <w:pgSz w:w="11906" w:h="16838"/>
      <w:pgMar w:top="720" w:right="720" w:bottom="720" w:left="72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7F4" w:rsidRDefault="00F767F4" w:rsidP="00597912">
      <w:pPr>
        <w:spacing w:after="0" w:line="240" w:lineRule="auto"/>
      </w:pPr>
      <w:r>
        <w:separator/>
      </w:r>
    </w:p>
  </w:endnote>
  <w:endnote w:type="continuationSeparator" w:id="0">
    <w:p w:rsidR="00F767F4" w:rsidRDefault="00F767F4" w:rsidP="0059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302643"/>
      <w:docPartObj>
        <w:docPartGallery w:val="Page Numbers (Bottom of Page)"/>
        <w:docPartUnique/>
      </w:docPartObj>
    </w:sdtPr>
    <w:sdtEndPr/>
    <w:sdtContent>
      <w:p w:rsidR="00597912" w:rsidRDefault="0059791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C78">
          <w:rPr>
            <w:noProof/>
          </w:rPr>
          <w:t>1</w:t>
        </w:r>
        <w:r>
          <w:fldChar w:fldCharType="end"/>
        </w:r>
      </w:p>
    </w:sdtContent>
  </w:sdt>
  <w:p w:rsidR="00597912" w:rsidRDefault="005979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7F4" w:rsidRDefault="00F767F4" w:rsidP="00597912">
      <w:pPr>
        <w:spacing w:after="0" w:line="240" w:lineRule="auto"/>
      </w:pPr>
      <w:r>
        <w:separator/>
      </w:r>
    </w:p>
  </w:footnote>
  <w:footnote w:type="continuationSeparator" w:id="0">
    <w:p w:rsidR="00F767F4" w:rsidRDefault="00F767F4" w:rsidP="00597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1AA8"/>
    <w:multiLevelType w:val="hybridMultilevel"/>
    <w:tmpl w:val="32D69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77A6F"/>
    <w:multiLevelType w:val="hybridMultilevel"/>
    <w:tmpl w:val="F3A82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F2326"/>
    <w:multiLevelType w:val="hybridMultilevel"/>
    <w:tmpl w:val="27D45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800A08"/>
    <w:multiLevelType w:val="hybridMultilevel"/>
    <w:tmpl w:val="0694D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C085E"/>
    <w:multiLevelType w:val="hybridMultilevel"/>
    <w:tmpl w:val="F07EC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4D1345"/>
    <w:multiLevelType w:val="hybridMultilevel"/>
    <w:tmpl w:val="490C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6BAE"/>
    <w:rsid w:val="001D0DD4"/>
    <w:rsid w:val="001D6BAE"/>
    <w:rsid w:val="00210C78"/>
    <w:rsid w:val="00232A15"/>
    <w:rsid w:val="002E7BAD"/>
    <w:rsid w:val="00313F8A"/>
    <w:rsid w:val="003E525B"/>
    <w:rsid w:val="004619FB"/>
    <w:rsid w:val="00597912"/>
    <w:rsid w:val="00F7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B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3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A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9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7912"/>
  </w:style>
  <w:style w:type="paragraph" w:styleId="a8">
    <w:name w:val="footer"/>
    <w:basedOn w:val="a"/>
    <w:link w:val="a9"/>
    <w:uiPriority w:val="99"/>
    <w:unhideWhenUsed/>
    <w:rsid w:val="0059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7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yshok.23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2021-09-04T13:19:00Z</cp:lastPrinted>
  <dcterms:created xsi:type="dcterms:W3CDTF">2021-09-04T12:35:00Z</dcterms:created>
  <dcterms:modified xsi:type="dcterms:W3CDTF">2021-10-12T02:24:00Z</dcterms:modified>
</cp:coreProperties>
</file>